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0251" w14:textId="77777777" w:rsidR="00E70FA1" w:rsidRPr="00E70FA1" w:rsidRDefault="00E70FA1" w:rsidP="00E70FA1">
      <w:pPr>
        <w:rPr>
          <w:b/>
          <w:bCs/>
        </w:rPr>
      </w:pPr>
      <w:r w:rsidRPr="00E70FA1">
        <w:rPr>
          <w:b/>
          <w:bCs/>
        </w:rPr>
        <w:t>Led by lived experience: what happens when we prioritise relationships over traditional approaches?  </w:t>
      </w:r>
    </w:p>
    <w:p w14:paraId="4ACBC7C0" w14:textId="77777777" w:rsidR="00E70FA1" w:rsidRPr="00E70FA1" w:rsidRDefault="00E70FA1" w:rsidP="00E70FA1">
      <w:pPr>
        <w:rPr>
          <w:b/>
          <w:bCs/>
        </w:rPr>
      </w:pPr>
      <w:r w:rsidRPr="00E70FA1">
        <w:rPr>
          <w:b/>
          <w:bCs/>
        </w:rPr>
        <w:t>2026 National Multiple Disadvantage Summit Workshop Write Up  </w:t>
      </w:r>
    </w:p>
    <w:p w14:paraId="06BAE0ED" w14:textId="77777777" w:rsidR="00E70FA1" w:rsidRPr="00E70FA1" w:rsidRDefault="00E70FA1" w:rsidP="00E70FA1">
      <w:pPr>
        <w:rPr>
          <w:b/>
          <w:bCs/>
        </w:rPr>
      </w:pPr>
      <w:r w:rsidRPr="00E70FA1">
        <w:rPr>
          <w:b/>
          <w:bCs/>
        </w:rPr>
        <w:t>Speakers:</w:t>
      </w:r>
      <w:r w:rsidRPr="00E70FA1">
        <w:rPr>
          <w:rFonts w:ascii="Arial" w:hAnsi="Arial" w:cs="Arial"/>
          <w:b/>
          <w:bCs/>
        </w:rPr>
        <w:t>  </w:t>
      </w:r>
      <w:r w:rsidRPr="00E70FA1">
        <w:rPr>
          <w:rFonts w:ascii="Aptos" w:hAnsi="Aptos" w:cs="Aptos"/>
          <w:b/>
          <w:bCs/>
        </w:rPr>
        <w:t> </w:t>
      </w:r>
    </w:p>
    <w:p w14:paraId="4A53A536" w14:textId="77777777" w:rsidR="00E70FA1" w:rsidRPr="00E70FA1" w:rsidRDefault="00E70FA1" w:rsidP="00E70FA1">
      <w:pPr>
        <w:numPr>
          <w:ilvl w:val="0"/>
          <w:numId w:val="3"/>
        </w:numPr>
      </w:pPr>
      <w:r w:rsidRPr="00E70FA1">
        <w:t>Sarah Copsey, Peer Support Worker Service Lead, SIFA Fireside </w:t>
      </w:r>
    </w:p>
    <w:p w14:paraId="05F5DC8A" w14:textId="77777777" w:rsidR="00E70FA1" w:rsidRPr="00E70FA1" w:rsidRDefault="00E70FA1" w:rsidP="00E70FA1">
      <w:pPr>
        <w:numPr>
          <w:ilvl w:val="0"/>
          <w:numId w:val="4"/>
        </w:numPr>
      </w:pPr>
      <w:r w:rsidRPr="00E70FA1">
        <w:t>Logan Rainbow, Peer Support Worker, SIFA Fireside </w:t>
      </w:r>
    </w:p>
    <w:p w14:paraId="441A5E64" w14:textId="77777777" w:rsidR="00E70FA1" w:rsidRPr="00E70FA1" w:rsidRDefault="00E70FA1" w:rsidP="00E70FA1">
      <w:pPr>
        <w:numPr>
          <w:ilvl w:val="0"/>
          <w:numId w:val="5"/>
        </w:numPr>
      </w:pPr>
      <w:r w:rsidRPr="00E70FA1">
        <w:t>Hana Bloedel (Chair) </w:t>
      </w:r>
    </w:p>
    <w:p w14:paraId="42A40E60" w14:textId="77777777" w:rsidR="00E70FA1" w:rsidRPr="00E70FA1" w:rsidRDefault="00E70FA1" w:rsidP="00E70FA1">
      <w:pPr>
        <w:rPr>
          <w:b/>
          <w:bCs/>
        </w:rPr>
      </w:pPr>
      <w:r w:rsidRPr="00E70FA1">
        <w:rPr>
          <w:b/>
          <w:bCs/>
        </w:rPr>
        <w:t>This workshop had four key objectives:  </w:t>
      </w:r>
    </w:p>
    <w:p w14:paraId="2AC84FDE" w14:textId="77777777" w:rsidR="00E70FA1" w:rsidRPr="00E70FA1" w:rsidRDefault="00E70FA1" w:rsidP="00E70FA1">
      <w:pPr>
        <w:numPr>
          <w:ilvl w:val="0"/>
          <w:numId w:val="6"/>
        </w:numPr>
      </w:pPr>
      <w:r w:rsidRPr="00E70FA1">
        <w:t>Explore what changes when services are designed around relationships </w:t>
      </w:r>
    </w:p>
    <w:p w14:paraId="61ACCD11" w14:textId="77777777" w:rsidR="00E70FA1" w:rsidRPr="00E70FA1" w:rsidRDefault="00E70FA1" w:rsidP="00E70FA1">
      <w:pPr>
        <w:numPr>
          <w:ilvl w:val="0"/>
          <w:numId w:val="7"/>
        </w:numPr>
      </w:pPr>
      <w:r w:rsidRPr="00E70FA1">
        <w:t>Contrast relational practice with traditional system-led approaches </w:t>
      </w:r>
    </w:p>
    <w:p w14:paraId="3D43E1B6" w14:textId="77777777" w:rsidR="00E70FA1" w:rsidRPr="00E70FA1" w:rsidRDefault="00E70FA1" w:rsidP="00E70FA1">
      <w:pPr>
        <w:numPr>
          <w:ilvl w:val="0"/>
          <w:numId w:val="8"/>
        </w:numPr>
      </w:pPr>
      <w:r w:rsidRPr="00E70FA1">
        <w:t>Understand implications for system design and commissioning  </w:t>
      </w:r>
    </w:p>
    <w:p w14:paraId="7036E977" w14:textId="77777777" w:rsidR="00E70FA1" w:rsidRPr="00E70FA1" w:rsidRDefault="00E70FA1" w:rsidP="00E70FA1">
      <w:pPr>
        <w:numPr>
          <w:ilvl w:val="0"/>
          <w:numId w:val="9"/>
        </w:numPr>
      </w:pPr>
      <w:r w:rsidRPr="00E70FA1">
        <w:t>Learn from lived experience and frontline practice  </w:t>
      </w:r>
    </w:p>
    <w:p w14:paraId="05A77F15" w14:textId="77777777" w:rsidR="00E70FA1" w:rsidRPr="00E70FA1" w:rsidRDefault="00E70FA1" w:rsidP="00E70FA1">
      <w:r w:rsidRPr="00E70FA1">
        <w:t>This interactive workshop highlighted how systems and services often unintentionally create additional barriers for people rather than supporting them and how lived experience and relational working combats this. For example, changes to school drop-off and pick-up policies—intended to reduce neighbourhood disruption—have introduced rigid time slots that can result in families being marked as late. This illustrates how seemingly small systemic decisions can have disproportionate impacts, reinforcing challenges rather than alleviating them. There is a definitive need for institutions to respond with understanding and flexibility, rather than penalising individuals already navigating complex circumstances. </w:t>
      </w:r>
    </w:p>
    <w:p w14:paraId="05C2FE0F" w14:textId="77777777" w:rsidR="00E70FA1" w:rsidRPr="00E70FA1" w:rsidRDefault="00E70FA1" w:rsidP="00E70FA1">
      <w:r w:rsidRPr="00E70FA1">
        <w:t>We started with an activity mapping a clients community support system (formal and informal) and then overlaying that map with a map of the current systems’ support. Naturally, the client’s community support system did not match up with what the system prescribed. The system too often focuses on the wrong things. One of the main themes throughout the workshop was the importance of relational work and that outcomes should be seen as a product of strong, trusting relationships—not the primary driver of services. Short-term commissioning and rigid objectives were identified as key barriers, undermining trust and the workers themselves. In contrast, relationship-based approaches were described as both impactful and preventative, with SIFA providing “the best preventative service in the city.” </w:t>
      </w:r>
    </w:p>
    <w:p w14:paraId="2499261F" w14:textId="1499DD13" w:rsidR="00E70FA1" w:rsidRPr="00E70FA1" w:rsidRDefault="00E70FA1" w:rsidP="00E70FA1">
      <w:r w:rsidRPr="00E70FA1">
        <w:t>The value of lived experience </w:t>
      </w:r>
      <w:r w:rsidR="007E2220">
        <w:t>is</w:t>
      </w:r>
      <w:r w:rsidR="007E2220" w:rsidRPr="00E70FA1">
        <w:t xml:space="preserve"> </w:t>
      </w:r>
      <w:r w:rsidRPr="00E70FA1">
        <w:t xml:space="preserve">not just a “nice to have” but truly necessary to doing this work. Those who have navigated complex systems themselves bring unique knowledge about why services fail and how they could be improved. Co-production was highlighted to harness expertise and design services that work better for everyone. </w:t>
      </w:r>
      <w:r w:rsidRPr="00E70FA1">
        <w:lastRenderedPageBreak/>
        <w:t>However, it was acknowledged that it can be a significant emotional and practical ask for individuals who have been negatively impacted by systems to then contribute to improving them. </w:t>
      </w:r>
    </w:p>
    <w:p w14:paraId="22582E3C" w14:textId="544D7B83" w:rsidR="00E70FA1" w:rsidRPr="00E70FA1" w:rsidRDefault="00E70FA1" w:rsidP="00E70FA1">
      <w:r w:rsidRPr="00E70FA1">
        <w:t>Finally, the workshop highlighted the importance of community and ongoing networks of care, especially in the context of our often time-bound support models. One attendee mentioned that their service is only able to give 12 months of support per client and that individuals often struggle once that support ends, particularly when navigating issues that people experiencing multiple disadvantage face. Without ongoing connection, people may become overwhelmed and revert to previous patterns, especially when trust has been built with a particular worker. </w:t>
      </w:r>
      <w:r w:rsidR="007E2220">
        <w:t xml:space="preserve">When </w:t>
      </w:r>
      <w:r w:rsidRPr="00E70FA1">
        <w:t>open-ended support isn’t an option, it is paramount to help clients build a sustainable network of friends, neighbours, and community connections that provide long-term, consistent support beyond the lifespan of formal services and logistical constraints. Because none of us are truly “independent”; we all rely on support in various forms.  </w:t>
      </w:r>
    </w:p>
    <w:p w14:paraId="2BF26567" w14:textId="77777777" w:rsidR="00E70FA1" w:rsidRPr="00E70FA1" w:rsidRDefault="00E70FA1" w:rsidP="00E70FA1">
      <w:r w:rsidRPr="00E70FA1">
        <w:t>Overall, the workshop reinforced </w:t>
      </w:r>
      <w:proofErr w:type="gramStart"/>
      <w:r w:rsidRPr="00E70FA1">
        <w:t>that prioritising relationships</w:t>
      </w:r>
      <w:proofErr w:type="gramEnd"/>
      <w:r w:rsidRPr="00E70FA1">
        <w:t> and lived experience often </w:t>
      </w:r>
      <w:proofErr w:type="gramStart"/>
      <w:r w:rsidRPr="00E70FA1">
        <w:t>lead</w:t>
      </w:r>
      <w:proofErr w:type="gramEnd"/>
      <w:r w:rsidRPr="00E70FA1">
        <w:t> to more effective and preventative systems. </w:t>
      </w:r>
    </w:p>
    <w:p w14:paraId="22264F58" w14:textId="47FDB1E2" w:rsidR="00462FAE" w:rsidRPr="00E70FA1" w:rsidRDefault="00462FAE" w:rsidP="00E70FA1"/>
    <w:sectPr w:rsidR="00462FAE" w:rsidRPr="00E70F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D249" w14:textId="77777777" w:rsidR="00446B04" w:rsidRDefault="00446B04" w:rsidP="00F970C2">
      <w:pPr>
        <w:spacing w:after="0" w:line="240" w:lineRule="auto"/>
      </w:pPr>
      <w:r>
        <w:separator/>
      </w:r>
    </w:p>
  </w:endnote>
  <w:endnote w:type="continuationSeparator" w:id="0">
    <w:p w14:paraId="6BBC4084" w14:textId="77777777" w:rsidR="00446B04" w:rsidRDefault="00446B04" w:rsidP="00F9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491E" w14:textId="77777777" w:rsidR="00446B04" w:rsidRDefault="00446B04" w:rsidP="00F970C2">
      <w:pPr>
        <w:spacing w:after="0" w:line="240" w:lineRule="auto"/>
      </w:pPr>
      <w:r>
        <w:separator/>
      </w:r>
    </w:p>
  </w:footnote>
  <w:footnote w:type="continuationSeparator" w:id="0">
    <w:p w14:paraId="02028859" w14:textId="77777777" w:rsidR="00446B04" w:rsidRDefault="00446B04" w:rsidP="00F9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C7B" w14:textId="7B9E638C" w:rsidR="00F970C2" w:rsidRDefault="00F970C2">
    <w:pPr>
      <w:pStyle w:val="Header"/>
    </w:pPr>
    <w:r>
      <w:rPr>
        <w:noProof/>
      </w:rPr>
      <w:drawing>
        <wp:inline distT="0" distB="0" distL="0" distR="0" wp14:anchorId="648E18B4" wp14:editId="37DEDBAE">
          <wp:extent cx="1670050" cy="419100"/>
          <wp:effectExtent l="0" t="0" r="0" b="0"/>
          <wp:docPr id="1880457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72DD2"/>
    <w:multiLevelType w:val="multilevel"/>
    <w:tmpl w:val="2BA6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60D9"/>
    <w:multiLevelType w:val="multilevel"/>
    <w:tmpl w:val="49C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F0FFB"/>
    <w:multiLevelType w:val="hybridMultilevel"/>
    <w:tmpl w:val="A95E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80E7C"/>
    <w:multiLevelType w:val="multilevel"/>
    <w:tmpl w:val="C99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EA2BE9"/>
    <w:multiLevelType w:val="multilevel"/>
    <w:tmpl w:val="8BF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23E85"/>
    <w:multiLevelType w:val="multilevel"/>
    <w:tmpl w:val="6464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97BAD"/>
    <w:multiLevelType w:val="multilevel"/>
    <w:tmpl w:val="BD7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B3028E"/>
    <w:multiLevelType w:val="hybridMultilevel"/>
    <w:tmpl w:val="5CEA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22DD1"/>
    <w:multiLevelType w:val="multilevel"/>
    <w:tmpl w:val="E7FE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6404947">
    <w:abstractNumId w:val="2"/>
  </w:num>
  <w:num w:numId="2" w16cid:durableId="2045475183">
    <w:abstractNumId w:val="7"/>
  </w:num>
  <w:num w:numId="3" w16cid:durableId="1271203234">
    <w:abstractNumId w:val="8"/>
  </w:num>
  <w:num w:numId="4" w16cid:durableId="864949229">
    <w:abstractNumId w:val="4"/>
  </w:num>
  <w:num w:numId="5" w16cid:durableId="954798298">
    <w:abstractNumId w:val="0"/>
  </w:num>
  <w:num w:numId="6" w16cid:durableId="622200673">
    <w:abstractNumId w:val="3"/>
  </w:num>
  <w:num w:numId="7" w16cid:durableId="2046442970">
    <w:abstractNumId w:val="5"/>
  </w:num>
  <w:num w:numId="8" w16cid:durableId="276762766">
    <w:abstractNumId w:val="1"/>
  </w:num>
  <w:num w:numId="9" w16cid:durableId="1836603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B5"/>
    <w:rsid w:val="00280463"/>
    <w:rsid w:val="00400219"/>
    <w:rsid w:val="00446B04"/>
    <w:rsid w:val="00462FAE"/>
    <w:rsid w:val="00466DCA"/>
    <w:rsid w:val="006A5C9B"/>
    <w:rsid w:val="007E2220"/>
    <w:rsid w:val="008F2981"/>
    <w:rsid w:val="00933DB5"/>
    <w:rsid w:val="00952118"/>
    <w:rsid w:val="00A36064"/>
    <w:rsid w:val="00BC2D98"/>
    <w:rsid w:val="00DA77BF"/>
    <w:rsid w:val="00E70FA1"/>
    <w:rsid w:val="00F878C7"/>
    <w:rsid w:val="00F9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AC79"/>
  <w15:chartTrackingRefBased/>
  <w15:docId w15:val="{A68B4D32-E503-42A2-99F7-A1B8DFA5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DB5"/>
    <w:rPr>
      <w:rFonts w:eastAsiaTheme="majorEastAsia" w:cstheme="majorBidi"/>
      <w:color w:val="272727" w:themeColor="text1" w:themeTint="D8"/>
    </w:rPr>
  </w:style>
  <w:style w:type="paragraph" w:styleId="Title">
    <w:name w:val="Title"/>
    <w:basedOn w:val="Normal"/>
    <w:next w:val="Normal"/>
    <w:link w:val="TitleChar"/>
    <w:uiPriority w:val="10"/>
    <w:qFormat/>
    <w:rsid w:val="0093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DB5"/>
    <w:pPr>
      <w:spacing w:before="160"/>
      <w:jc w:val="center"/>
    </w:pPr>
    <w:rPr>
      <w:i/>
      <w:iCs/>
      <w:color w:val="404040" w:themeColor="text1" w:themeTint="BF"/>
    </w:rPr>
  </w:style>
  <w:style w:type="character" w:customStyle="1" w:styleId="QuoteChar">
    <w:name w:val="Quote Char"/>
    <w:basedOn w:val="DefaultParagraphFont"/>
    <w:link w:val="Quote"/>
    <w:uiPriority w:val="29"/>
    <w:rsid w:val="00933DB5"/>
    <w:rPr>
      <w:i/>
      <w:iCs/>
      <w:color w:val="404040" w:themeColor="text1" w:themeTint="BF"/>
    </w:rPr>
  </w:style>
  <w:style w:type="paragraph" w:styleId="ListParagraph">
    <w:name w:val="List Paragraph"/>
    <w:basedOn w:val="Normal"/>
    <w:uiPriority w:val="34"/>
    <w:qFormat/>
    <w:rsid w:val="00933DB5"/>
    <w:pPr>
      <w:ind w:left="720"/>
      <w:contextualSpacing/>
    </w:pPr>
  </w:style>
  <w:style w:type="character" w:styleId="IntenseEmphasis">
    <w:name w:val="Intense Emphasis"/>
    <w:basedOn w:val="DefaultParagraphFont"/>
    <w:uiPriority w:val="21"/>
    <w:qFormat/>
    <w:rsid w:val="00933DB5"/>
    <w:rPr>
      <w:i/>
      <w:iCs/>
      <w:color w:val="0F4761" w:themeColor="accent1" w:themeShade="BF"/>
    </w:rPr>
  </w:style>
  <w:style w:type="paragraph" w:styleId="IntenseQuote">
    <w:name w:val="Intense Quote"/>
    <w:basedOn w:val="Normal"/>
    <w:next w:val="Normal"/>
    <w:link w:val="IntenseQuoteChar"/>
    <w:uiPriority w:val="30"/>
    <w:qFormat/>
    <w:rsid w:val="0093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DB5"/>
    <w:rPr>
      <w:i/>
      <w:iCs/>
      <w:color w:val="0F4761" w:themeColor="accent1" w:themeShade="BF"/>
    </w:rPr>
  </w:style>
  <w:style w:type="character" w:styleId="IntenseReference">
    <w:name w:val="Intense Reference"/>
    <w:basedOn w:val="DefaultParagraphFont"/>
    <w:uiPriority w:val="32"/>
    <w:qFormat/>
    <w:rsid w:val="00933DB5"/>
    <w:rPr>
      <w:b/>
      <w:bCs/>
      <w:smallCaps/>
      <w:color w:val="0F4761" w:themeColor="accent1" w:themeShade="BF"/>
      <w:spacing w:val="5"/>
    </w:rPr>
  </w:style>
  <w:style w:type="paragraph" w:styleId="NormalWeb">
    <w:name w:val="Normal (Web)"/>
    <w:basedOn w:val="Normal"/>
    <w:uiPriority w:val="99"/>
    <w:unhideWhenUsed/>
    <w:rsid w:val="00DA77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97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0C2"/>
  </w:style>
  <w:style w:type="paragraph" w:styleId="Footer">
    <w:name w:val="footer"/>
    <w:basedOn w:val="Normal"/>
    <w:link w:val="FooterChar"/>
    <w:uiPriority w:val="99"/>
    <w:unhideWhenUsed/>
    <w:rsid w:val="00F97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9F62620C58143961C607399A8E789" ma:contentTypeVersion="14" ma:contentTypeDescription="Create a new document." ma:contentTypeScope="" ma:versionID="afbb6aa579874163fc84d6db2207f697">
  <xsd:schema xmlns:xsd="http://www.w3.org/2001/XMLSchema" xmlns:xs="http://www.w3.org/2001/XMLSchema" xmlns:p="http://schemas.microsoft.com/office/2006/metadata/properties" xmlns:ns2="9c568a95-1fd3-4693-b390-440a36790ba6" xmlns:ns3="3f5cad32-87d0-4615-8881-a56f55e83a32" targetNamespace="http://schemas.microsoft.com/office/2006/metadata/properties" ma:root="true" ma:fieldsID="f3f33cc31e0e49603004e2cb2019dfd2" ns2:_="" ns3:_="">
    <xsd:import namespace="9c568a95-1fd3-4693-b390-440a36790ba6"/>
    <xsd:import namespace="3f5cad32-87d0-4615-8881-a56f55e83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8a95-1fd3-4693-b390-440a3679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678fc7-7507-41bc-888e-a3b054825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ad32-87d0-4615-8881-a56f55e83a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de2eca-2e7a-4f06-898e-caa993f9ee91}" ma:internalName="TaxCatchAll" ma:showField="CatchAllData" ma:web="3f5cad32-87d0-4615-8881-a56f55e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cad32-87d0-4615-8881-a56f55e83a32" xsi:nil="true"/>
    <lcf76f155ced4ddcb4097134ff3c332f xmlns="9c568a95-1fd3-4693-b390-440a36790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5BA457-2AAE-42CB-BE24-4F735BCF2A5E}"/>
</file>

<file path=customXml/itemProps2.xml><?xml version="1.0" encoding="utf-8"?>
<ds:datastoreItem xmlns:ds="http://schemas.openxmlformats.org/officeDocument/2006/customXml" ds:itemID="{834AA1DD-8371-41A4-AFF7-EF1B129C0279}"/>
</file>

<file path=customXml/itemProps3.xml><?xml version="1.0" encoding="utf-8"?>
<ds:datastoreItem xmlns:ds="http://schemas.openxmlformats.org/officeDocument/2006/customXml" ds:itemID="{E2C439AF-CE26-4F85-82DB-CC9426E67D99}"/>
</file>

<file path=docProps/app.xml><?xml version="1.0" encoding="utf-8"?>
<Properties xmlns="http://schemas.openxmlformats.org/officeDocument/2006/extended-properties" xmlns:vt="http://schemas.openxmlformats.org/officeDocument/2006/docPropsVTypes">
  <Template>Normal</Template>
  <TotalTime>136</TotalTime>
  <Pages>2</Pages>
  <Words>548</Words>
  <Characters>3141</Characters>
  <Application>Microsoft Office Word</Application>
  <DocSecurity>0</DocSecurity>
  <Lines>78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Bloedel</dc:creator>
  <cp:keywords/>
  <dc:description/>
  <cp:lastModifiedBy>Hana Bloedel</cp:lastModifiedBy>
  <cp:revision>7</cp:revision>
  <dcterms:created xsi:type="dcterms:W3CDTF">2026-05-17T00:29:00Z</dcterms:created>
  <dcterms:modified xsi:type="dcterms:W3CDTF">2026-05-21T18:17:00Z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0x010100EDF9F62620C58143961C607399A8E789</vt:lpwstr>
  </property>
</Properties>
</file>