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017B" w14:textId="7B6D20CA" w:rsidR="005D07A7" w:rsidRPr="00933DB5" w:rsidRDefault="00EA65EB" w:rsidP="005D07A7">
      <w:r>
        <w:rPr>
          <w:b/>
          <w:bCs/>
        </w:rPr>
        <w:t>Addressing the gaps: how do we use learning to further work for race equity?</w:t>
      </w:r>
    </w:p>
    <w:p w14:paraId="617D8813" w14:textId="77777777" w:rsidR="005D07A7" w:rsidRPr="00933DB5" w:rsidRDefault="005D07A7" w:rsidP="005D07A7">
      <w:r>
        <w:rPr>
          <w:b/>
          <w:bCs/>
        </w:rPr>
        <w:t xml:space="preserve">2026 National Multiple Disadvantage Summit </w:t>
      </w:r>
      <w:r w:rsidRPr="00933DB5">
        <w:rPr>
          <w:b/>
          <w:bCs/>
        </w:rPr>
        <w:t xml:space="preserve">Workshop Write </w:t>
      </w:r>
      <w:r>
        <w:rPr>
          <w:b/>
          <w:bCs/>
        </w:rPr>
        <w:t>Up</w:t>
      </w:r>
      <w:r w:rsidRPr="00933DB5">
        <w:rPr>
          <w:b/>
          <w:bCs/>
        </w:rPr>
        <w:t xml:space="preserve"> </w:t>
      </w:r>
    </w:p>
    <w:p w14:paraId="27DA2A2E" w14:textId="77777777" w:rsidR="005D07A7" w:rsidRDefault="005D07A7" w:rsidP="005D07A7">
      <w:pPr>
        <w:spacing w:line="240" w:lineRule="auto"/>
      </w:pPr>
      <w:r w:rsidRPr="00933DB5">
        <w:rPr>
          <w:b/>
          <w:bCs/>
        </w:rPr>
        <w:t>Speakers: </w:t>
      </w:r>
      <w:r w:rsidRPr="00933DB5">
        <w:t> </w:t>
      </w:r>
    </w:p>
    <w:p w14:paraId="7790E20D" w14:textId="3F7C88D0" w:rsidR="005D07A7" w:rsidRDefault="005D07A7" w:rsidP="005D07A7">
      <w:pPr>
        <w:pStyle w:val="ListParagraph"/>
        <w:numPr>
          <w:ilvl w:val="0"/>
          <w:numId w:val="1"/>
        </w:numPr>
        <w:spacing w:line="240" w:lineRule="auto"/>
      </w:pPr>
      <w:r>
        <w:t>Joy Warmington, CEO, brap</w:t>
      </w:r>
    </w:p>
    <w:p w14:paraId="0C3D0789" w14:textId="63A7F597" w:rsidR="005D07A7" w:rsidRDefault="005D07A7" w:rsidP="005D07A7">
      <w:pPr>
        <w:pStyle w:val="ListParagraph"/>
        <w:numPr>
          <w:ilvl w:val="0"/>
          <w:numId w:val="1"/>
        </w:numPr>
        <w:spacing w:line="240" w:lineRule="auto"/>
      </w:pPr>
      <w:r>
        <w:t>Rebecca Pilliere, Learning &amp; Facilitation Partner and Evaluation Lead, brap</w:t>
      </w:r>
    </w:p>
    <w:p w14:paraId="6C1936A2" w14:textId="2F62CAB8" w:rsidR="00451F7C" w:rsidRDefault="005D07A7" w:rsidP="00451F7C">
      <w:pPr>
        <w:pStyle w:val="ListParagraph"/>
        <w:numPr>
          <w:ilvl w:val="0"/>
          <w:numId w:val="1"/>
        </w:numPr>
        <w:spacing w:line="240" w:lineRule="auto"/>
      </w:pPr>
      <w:r>
        <w:t>Hana Bloedel (Chair)</w:t>
      </w:r>
    </w:p>
    <w:p w14:paraId="0541B828" w14:textId="384BD4D2" w:rsidR="00451F7C" w:rsidRPr="00451F7C" w:rsidRDefault="004E61CE" w:rsidP="00451F7C">
      <w:pPr>
        <w:spacing w:line="240" w:lineRule="auto"/>
      </w:pPr>
      <w:r>
        <w:t>We started off by discussing</w:t>
      </w:r>
      <w:r w:rsidR="00451F7C" w:rsidRPr="00451F7C">
        <w:t xml:space="preserve"> what is happening for white people and people of colour, </w:t>
      </w:r>
      <w:r>
        <w:t>regarding how racism</w:t>
      </w:r>
      <w:r w:rsidR="00451F7C" w:rsidRPr="00451F7C">
        <w:t xml:space="preserve"> is experienced, understood, and reproduced across society. A key starting point was the shared understanding that racism is not innate: babies are not born racist. Rather, racism is a learned behaviour, shaped over time by social, cultural, and historical forces.</w:t>
      </w:r>
    </w:p>
    <w:p w14:paraId="2367CF67" w14:textId="1F1B1E19" w:rsidR="00451F7C" w:rsidRPr="00451F7C" w:rsidRDefault="008E0EA2" w:rsidP="00451F7C">
      <w:pPr>
        <w:spacing w:line="240" w:lineRule="auto"/>
      </w:pPr>
      <w:r>
        <w:t>We</w:t>
      </w:r>
      <w:r w:rsidR="00451F7C" w:rsidRPr="00451F7C">
        <w:t xml:space="preserve"> considered how and why racism was created in the first place. </w:t>
      </w:r>
      <w:r w:rsidR="00451F7C">
        <w:t>Joy</w:t>
      </w:r>
      <w:r w:rsidR="00451F7C" w:rsidRPr="00451F7C">
        <w:t xml:space="preserve"> highlighted that the concept of race itself was constructed as a means of creating hierarchy and “othering” groups of people. This continues to influence how racism operates today, maintaining its </w:t>
      </w:r>
      <w:r w:rsidR="00E3614D">
        <w:t xml:space="preserve">deeply embedded </w:t>
      </w:r>
      <w:r w:rsidR="00451F7C" w:rsidRPr="00451F7C">
        <w:t>prevalence within societal systems and structures</w:t>
      </w:r>
      <w:r w:rsidR="00E3614D">
        <w:t xml:space="preserve">, </w:t>
      </w:r>
      <w:r w:rsidR="00E3614D" w:rsidRPr="00451F7C">
        <w:t xml:space="preserve">shaping not only institutions but also everyday thinking. </w:t>
      </w:r>
      <w:r w:rsidR="00E3614D">
        <w:t>We</w:t>
      </w:r>
      <w:r w:rsidR="00E3614D" w:rsidRPr="00451F7C">
        <w:t xml:space="preserve"> reflected on how people can unconsciously switch off compassion towards certain groups</w:t>
      </w:r>
      <w:r w:rsidR="00E3614D">
        <w:t xml:space="preserve"> of people, through dehumanising language and </w:t>
      </w:r>
      <w:r w:rsidR="00E3614D" w:rsidRPr="00451F7C">
        <w:t xml:space="preserve">reducing individuals to simplistic “good/bad” binaries. </w:t>
      </w:r>
      <w:r w:rsidR="00E3614D">
        <w:t>Joy</w:t>
      </w:r>
      <w:r>
        <w:t xml:space="preserve"> recommended the </w:t>
      </w:r>
      <w:r w:rsidR="00451F7C" w:rsidRPr="00451F7C">
        <w:t xml:space="preserve">BBC’s </w:t>
      </w:r>
      <w:r w:rsidR="00451F7C" w:rsidRPr="00451F7C">
        <w:rPr>
          <w:i/>
          <w:iCs/>
        </w:rPr>
        <w:t>The Myth of Race</w:t>
      </w:r>
      <w:r w:rsidR="00451F7C" w:rsidRPr="00451F7C">
        <w:t xml:space="preserve"> as </w:t>
      </w:r>
      <w:r>
        <w:t xml:space="preserve">a </w:t>
      </w:r>
      <w:r w:rsidR="00451F7C" w:rsidRPr="00451F7C">
        <w:t xml:space="preserve">useful </w:t>
      </w:r>
      <w:r>
        <w:t xml:space="preserve">resource </w:t>
      </w:r>
      <w:r w:rsidR="00451F7C" w:rsidRPr="00451F7C">
        <w:t>in unpacking these ideas further.</w:t>
      </w:r>
      <w:r w:rsidR="00E3614D">
        <w:t xml:space="preserve"> </w:t>
      </w:r>
    </w:p>
    <w:p w14:paraId="055D261F" w14:textId="1C7E2EC1" w:rsidR="00451F7C" w:rsidRPr="00451F7C" w:rsidRDefault="00451F7C" w:rsidP="00451F7C">
      <w:pPr>
        <w:spacing w:line="240" w:lineRule="auto"/>
      </w:pPr>
      <w:r w:rsidRPr="00451F7C">
        <w:t xml:space="preserve">A distinction was made between knowledge and action: while many people may understand racism conceptually, this does not always translate into meaningful engagement or change. </w:t>
      </w:r>
      <w:r w:rsidR="008E0EA2">
        <w:t>We</w:t>
      </w:r>
      <w:r w:rsidRPr="00451F7C">
        <w:t xml:space="preserve"> discussed the importance of centring lived experience—particularly of people from the global majority—while recognising that white people also have a lived experience of racism, including the experience of not being disadvantaged by it</w:t>
      </w:r>
      <w:r w:rsidR="008E0EA2">
        <w:t xml:space="preserve"> and not needing to think about it</w:t>
      </w:r>
      <w:r w:rsidRPr="00451F7C">
        <w:t xml:space="preserve">. </w:t>
      </w:r>
      <w:r w:rsidR="004E61CE">
        <w:t xml:space="preserve">Joy described this as a </w:t>
      </w:r>
      <w:r w:rsidRPr="00451F7C">
        <w:t xml:space="preserve">“superpower,” </w:t>
      </w:r>
      <w:r w:rsidR="008E0EA2">
        <w:t>and encouraged</w:t>
      </w:r>
      <w:r w:rsidRPr="00451F7C">
        <w:t xml:space="preserve"> white individuals to actively use their positionality to act as allies</w:t>
      </w:r>
      <w:r w:rsidR="008E0EA2">
        <w:t xml:space="preserve"> and changemakers</w:t>
      </w:r>
      <w:r w:rsidRPr="00451F7C">
        <w:t>.</w:t>
      </w:r>
    </w:p>
    <w:p w14:paraId="618C3187" w14:textId="7325AF38" w:rsidR="00451F7C" w:rsidRPr="00451F7C" w:rsidRDefault="00E3614D" w:rsidP="00451F7C">
      <w:pPr>
        <w:spacing w:line="240" w:lineRule="auto"/>
      </w:pPr>
      <w:r>
        <w:t>A</w:t>
      </w:r>
      <w:r w:rsidR="007D6F45">
        <w:t>ttendees</w:t>
      </w:r>
      <w:r w:rsidR="00451F7C" w:rsidRPr="00451F7C">
        <w:t xml:space="preserve"> reflected on the fear and discomfort that often accompany conversations about racism. This discomfort can lead to disengagement, with people distancing themselves (“this is happening over there”) rather than recognising </w:t>
      </w:r>
      <w:r w:rsidR="008E0EA2">
        <w:t xml:space="preserve">and exploring </w:t>
      </w:r>
      <w:r w:rsidR="00451F7C" w:rsidRPr="00451F7C">
        <w:t>their own role within the system.</w:t>
      </w:r>
      <w:r w:rsidR="008E0EA2" w:rsidRPr="008E0EA2">
        <w:t xml:space="preserve"> </w:t>
      </w:r>
      <w:r w:rsidR="008E0EA2">
        <w:t xml:space="preserve">Some white attendees noted </w:t>
      </w:r>
      <w:r w:rsidR="008E0EA2">
        <w:t xml:space="preserve">colourblind racism and </w:t>
      </w:r>
      <w:r w:rsidR="008E0EA2">
        <w:t xml:space="preserve">a </w:t>
      </w:r>
      <w:r>
        <w:t>perceived l</w:t>
      </w:r>
      <w:r w:rsidR="008E0EA2">
        <w:t xml:space="preserve">ack of </w:t>
      </w:r>
      <w:r w:rsidR="008E0EA2">
        <w:t xml:space="preserve">knowledge and </w:t>
      </w:r>
      <w:r w:rsidR="008E0EA2">
        <w:t xml:space="preserve">confidence </w:t>
      </w:r>
      <w:r>
        <w:t>leading to</w:t>
      </w:r>
      <w:r w:rsidR="008E0EA2">
        <w:t xml:space="preserve"> </w:t>
      </w:r>
      <w:r>
        <w:t xml:space="preserve">them </w:t>
      </w:r>
      <w:r w:rsidR="008E0EA2">
        <w:t>opting</w:t>
      </w:r>
      <w:r w:rsidR="008E0EA2">
        <w:t xml:space="preserve"> out of conversations under the guise of leaving space for people of colour.</w:t>
      </w:r>
      <w:r w:rsidR="00451F7C" w:rsidRPr="00451F7C">
        <w:t xml:space="preserve"> As a result, certain voices are amplified while others are lost, </w:t>
      </w:r>
      <w:r w:rsidR="004E61CE">
        <w:t>highlighting</w:t>
      </w:r>
      <w:r w:rsidR="00451F7C" w:rsidRPr="00451F7C">
        <w:t xml:space="preserve"> important questions about who feels confident to speak and where responsibility lies.</w:t>
      </w:r>
    </w:p>
    <w:p w14:paraId="4F46231E" w14:textId="15960C5D" w:rsidR="00E204F2" w:rsidRDefault="00451F7C" w:rsidP="00E204F2">
      <w:pPr>
        <w:spacing w:line="240" w:lineRule="auto"/>
      </w:pPr>
      <w:r w:rsidRPr="00451F7C">
        <w:t>Finally,</w:t>
      </w:r>
      <w:r>
        <w:t xml:space="preserve"> Joy </w:t>
      </w:r>
      <w:r w:rsidRPr="00451F7C">
        <w:t xml:space="preserve">made a critical distinction: there is nothing inherently wrong with white people as individuals; rather, the issue lies with “whiteness” as a system. This system </w:t>
      </w:r>
      <w:r>
        <w:t xml:space="preserve">has been reproduced across the globe, privileging </w:t>
      </w:r>
      <w:r w:rsidRPr="00451F7C">
        <w:t xml:space="preserve">those </w:t>
      </w:r>
      <w:r w:rsidR="00E3614D">
        <w:t>who identify</w:t>
      </w:r>
      <w:r w:rsidRPr="00451F7C">
        <w:t xml:space="preserve"> as </w:t>
      </w:r>
      <w:r>
        <w:t xml:space="preserve">white, shaping </w:t>
      </w:r>
      <w:r w:rsidRPr="00451F7C">
        <w:t xml:space="preserve">norms, beliefs, and structures </w:t>
      </w:r>
      <w:r>
        <w:t>to reinforce and support whiteness</w:t>
      </w:r>
      <w:r w:rsidR="004E61CE">
        <w:t>, while continually disadvantaging the global majority</w:t>
      </w:r>
      <w:r w:rsidRPr="00451F7C">
        <w:t xml:space="preserve">. </w:t>
      </w:r>
      <w:r w:rsidR="008E0EA2" w:rsidRPr="00451F7C">
        <w:t xml:space="preserve">Importantly, </w:t>
      </w:r>
      <w:r w:rsidR="004E61CE">
        <w:t>our conversation</w:t>
      </w:r>
      <w:r w:rsidR="008E0EA2" w:rsidRPr="00451F7C">
        <w:t xml:space="preserve"> </w:t>
      </w:r>
      <w:r w:rsidR="004E61CE">
        <w:t>discussed how</w:t>
      </w:r>
      <w:r w:rsidR="008E0EA2" w:rsidRPr="00451F7C">
        <w:t xml:space="preserve"> racism </w:t>
      </w:r>
      <w:r w:rsidR="00E3614D">
        <w:t xml:space="preserve">has permeated all communities and </w:t>
      </w:r>
      <w:r w:rsidR="008E0EA2" w:rsidRPr="00451F7C">
        <w:t xml:space="preserve">is not solely reproduced by white people. </w:t>
      </w:r>
      <w:r w:rsidR="008E0EA2" w:rsidRPr="00451F7C">
        <w:lastRenderedPageBreak/>
        <w:t xml:space="preserve">Individuals from global majority communities can </w:t>
      </w:r>
      <w:r w:rsidR="004E61CE">
        <w:t>and do</w:t>
      </w:r>
      <w:r w:rsidR="008E0EA2" w:rsidRPr="00451F7C">
        <w:t xml:space="preserve"> internalise and perpetuate racist systems</w:t>
      </w:r>
      <w:r w:rsidR="00E3614D">
        <w:t>, e.g. people of colour running as Reform candidates</w:t>
      </w:r>
      <w:r w:rsidR="008E0EA2" w:rsidRPr="00451F7C">
        <w:t>. This highlights the pervasive nature of racism and underscores why collective efforts are needed to challenge it.</w:t>
      </w:r>
      <w:r w:rsidR="00E3614D">
        <w:t xml:space="preserve"> Through sharing knowledge, creating space for meaningful conversations and building coalitions we can advance </w:t>
      </w:r>
      <w:r w:rsidR="004E61CE">
        <w:t xml:space="preserve">the work of </w:t>
      </w:r>
      <w:r w:rsidR="00E3614D">
        <w:t xml:space="preserve">race equity. </w:t>
      </w:r>
    </w:p>
    <w:p w14:paraId="7E45CB96" w14:textId="77777777" w:rsidR="00462FAE" w:rsidRDefault="00462FAE"/>
    <w:sectPr w:rsidR="00462FAE" w:rsidSect="005D07A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F43E" w14:textId="77777777" w:rsidR="005D07A7" w:rsidRDefault="005D07A7">
    <w:pPr>
      <w:pStyle w:val="Header"/>
    </w:pPr>
    <w:r>
      <w:rPr>
        <w:noProof/>
      </w:rPr>
      <w:drawing>
        <wp:inline distT="0" distB="0" distL="0" distR="0" wp14:anchorId="5FB6F02E" wp14:editId="08290495">
          <wp:extent cx="1670050" cy="419100"/>
          <wp:effectExtent l="0" t="0" r="0" b="0"/>
          <wp:docPr id="18804571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F0FFB"/>
    <w:multiLevelType w:val="hybridMultilevel"/>
    <w:tmpl w:val="A95E0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3028E"/>
    <w:multiLevelType w:val="hybridMultilevel"/>
    <w:tmpl w:val="5CEA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04947">
    <w:abstractNumId w:val="0"/>
  </w:num>
  <w:num w:numId="2" w16cid:durableId="204547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7"/>
    <w:rsid w:val="00451F7C"/>
    <w:rsid w:val="00462FAE"/>
    <w:rsid w:val="00466DCA"/>
    <w:rsid w:val="004E61CE"/>
    <w:rsid w:val="005D07A7"/>
    <w:rsid w:val="007D6F45"/>
    <w:rsid w:val="008E0EA2"/>
    <w:rsid w:val="008F2981"/>
    <w:rsid w:val="00E204F2"/>
    <w:rsid w:val="00E3614D"/>
    <w:rsid w:val="00EA65EB"/>
    <w:rsid w:val="00F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D2B9"/>
  <w15:chartTrackingRefBased/>
  <w15:docId w15:val="{BFB16927-4B30-415B-A42B-FD3180E9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7A7"/>
  </w:style>
  <w:style w:type="paragraph" w:styleId="Heading1">
    <w:name w:val="heading 1"/>
    <w:basedOn w:val="Normal"/>
    <w:next w:val="Normal"/>
    <w:link w:val="Heading1Char"/>
    <w:uiPriority w:val="9"/>
    <w:qFormat/>
    <w:rsid w:val="005D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7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D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D0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9F62620C58143961C607399A8E789" ma:contentTypeVersion="14" ma:contentTypeDescription="Create a new document." ma:contentTypeScope="" ma:versionID="afbb6aa579874163fc84d6db2207f697">
  <xsd:schema xmlns:xsd="http://www.w3.org/2001/XMLSchema" xmlns:xs="http://www.w3.org/2001/XMLSchema" xmlns:p="http://schemas.microsoft.com/office/2006/metadata/properties" xmlns:ns2="9c568a95-1fd3-4693-b390-440a36790ba6" xmlns:ns3="3f5cad32-87d0-4615-8881-a56f55e83a32" targetNamespace="http://schemas.microsoft.com/office/2006/metadata/properties" ma:root="true" ma:fieldsID="f3f33cc31e0e49603004e2cb2019dfd2" ns2:_="" ns3:_="">
    <xsd:import namespace="9c568a95-1fd3-4693-b390-440a36790ba6"/>
    <xsd:import namespace="3f5cad32-87d0-4615-8881-a56f55e83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8a95-1fd3-4693-b390-440a3679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678fc7-7507-41bc-888e-a3b054825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ad32-87d0-4615-8881-a56f55e83a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de2eca-2e7a-4f06-898e-caa993f9ee91}" ma:internalName="TaxCatchAll" ma:showField="CatchAllData" ma:web="3f5cad32-87d0-4615-8881-a56f55e83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ad32-87d0-4615-8881-a56f55e83a32" xsi:nil="true"/>
    <lcf76f155ced4ddcb4097134ff3c332f xmlns="9c568a95-1fd3-4693-b390-440a36790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85DC7-474A-4C0B-8972-43EE4EAEADFC}"/>
</file>

<file path=customXml/itemProps2.xml><?xml version="1.0" encoding="utf-8"?>
<ds:datastoreItem xmlns:ds="http://schemas.openxmlformats.org/officeDocument/2006/customXml" ds:itemID="{D5FF9519-EE7C-4FEB-9BF5-59E205DEC127}"/>
</file>

<file path=customXml/itemProps3.xml><?xml version="1.0" encoding="utf-8"?>
<ds:datastoreItem xmlns:ds="http://schemas.openxmlformats.org/officeDocument/2006/customXml" ds:itemID="{58C936B9-7C10-4085-BB52-0DB27D05D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505</Words>
  <Characters>2961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Bloedel</dc:creator>
  <cp:keywords/>
  <dc:description/>
  <cp:lastModifiedBy>Hana Bloedel</cp:lastModifiedBy>
  <cp:revision>2</cp:revision>
  <dcterms:created xsi:type="dcterms:W3CDTF">2026-05-21T18:02:00Z</dcterms:created>
  <dcterms:modified xsi:type="dcterms:W3CDTF">2026-05-21T19:22:00Z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0x010100EDF9F62620C58143961C607399A8E789</vt:lpwstr>
  </property>
</Properties>
</file>