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1C1A" w14:textId="55DE612E" w:rsidR="008B3881" w:rsidRPr="000534EE" w:rsidRDefault="002D53DB" w:rsidP="008B3881">
      <w:pPr>
        <w:rPr>
          <w:color w:val="156082" w:themeColor="accent1"/>
          <w:sz w:val="23"/>
          <w:szCs w:val="23"/>
          <w:u w:val="single"/>
        </w:rPr>
      </w:pPr>
      <w:r w:rsidRPr="000534EE">
        <w:rPr>
          <w:b/>
          <w:bCs/>
          <w:color w:val="156082" w:themeColor="accent1"/>
          <w:sz w:val="23"/>
          <w:szCs w:val="23"/>
          <w:u w:val="single"/>
        </w:rPr>
        <w:t>Too risky!</w:t>
      </w:r>
      <w:r w:rsidR="008854FD" w:rsidRPr="000534EE">
        <w:rPr>
          <w:b/>
          <w:bCs/>
          <w:color w:val="156082" w:themeColor="accent1"/>
          <w:sz w:val="23"/>
          <w:szCs w:val="23"/>
          <w:u w:val="single"/>
        </w:rPr>
        <w:t xml:space="preserve"> </w:t>
      </w:r>
      <w:r w:rsidRPr="000534EE">
        <w:rPr>
          <w:color w:val="156082" w:themeColor="accent1"/>
          <w:sz w:val="23"/>
          <w:szCs w:val="23"/>
          <w:u w:val="single"/>
        </w:rPr>
        <w:t>How does it feel to unlearn conventional support approaches to domestic violence and abuse?</w:t>
      </w:r>
    </w:p>
    <w:p w14:paraId="45779B02" w14:textId="0B5876BC" w:rsidR="00A9362A" w:rsidRPr="00A9362A" w:rsidRDefault="00A9362A" w:rsidP="00E23E9F">
      <w:pPr>
        <w:spacing w:line="240" w:lineRule="auto"/>
      </w:pPr>
      <w:r w:rsidRPr="00A9362A">
        <w:rPr>
          <w:b/>
          <w:bCs/>
        </w:rPr>
        <w:t>Karl Brown</w:t>
      </w:r>
      <w:r>
        <w:t xml:space="preserve"> - </w:t>
      </w:r>
      <w:r w:rsidRPr="00A9362A">
        <w:t xml:space="preserve">Specialist Housing First Worker – Couples Housing First Pilot, </w:t>
      </w:r>
      <w:r w:rsidRPr="00A9362A">
        <w:rPr>
          <w:i/>
          <w:iCs/>
        </w:rPr>
        <w:t>Single Homeless Project</w:t>
      </w:r>
    </w:p>
    <w:p w14:paraId="3863DB96" w14:textId="77777777" w:rsidR="00E23E9F" w:rsidRDefault="00A9362A" w:rsidP="00E23E9F">
      <w:pPr>
        <w:spacing w:line="240" w:lineRule="auto"/>
      </w:pPr>
      <w:r w:rsidRPr="00A9362A">
        <w:rPr>
          <w:b/>
          <w:bCs/>
        </w:rPr>
        <w:t>Lucy Campbell</w:t>
      </w:r>
      <w:r>
        <w:t xml:space="preserve"> - </w:t>
      </w:r>
      <w:r w:rsidRPr="00A9362A">
        <w:t xml:space="preserve">Assistant Director for System Change and Domestic Abuse Organisational Lead, </w:t>
      </w:r>
      <w:r w:rsidRPr="00A9362A">
        <w:rPr>
          <w:i/>
          <w:iCs/>
        </w:rPr>
        <w:t>Single Homeless Project</w:t>
      </w:r>
    </w:p>
    <w:p w14:paraId="21F88663" w14:textId="76A52405" w:rsidR="00745018" w:rsidRPr="00E23E9F" w:rsidRDefault="00A9362A" w:rsidP="00E23E9F">
      <w:pPr>
        <w:spacing w:line="240" w:lineRule="auto"/>
      </w:pPr>
      <w:r w:rsidRPr="00A9362A">
        <w:rPr>
          <w:b/>
          <w:bCs/>
        </w:rPr>
        <w:t xml:space="preserve">Kate John </w:t>
      </w:r>
      <w:r>
        <w:t xml:space="preserve">- </w:t>
      </w:r>
      <w:r w:rsidRPr="00A9362A">
        <w:t xml:space="preserve">Women's Recovery Co-Ordinator, Safe Space, </w:t>
      </w:r>
      <w:r w:rsidRPr="00A9362A">
        <w:rPr>
          <w:i/>
          <w:iCs/>
        </w:rPr>
        <w:t xml:space="preserve">St Mungo’s </w:t>
      </w:r>
    </w:p>
    <w:p w14:paraId="574B55BF" w14:textId="6B209EFE" w:rsidR="00053E72" w:rsidRPr="00053E72" w:rsidRDefault="00A9362A" w:rsidP="00053E72">
      <w:pPr>
        <w:rPr>
          <w:i/>
          <w:iCs/>
        </w:rPr>
      </w:pPr>
      <w:r w:rsidRPr="00053E72">
        <w:rPr>
          <w:i/>
          <w:iCs/>
        </w:rPr>
        <w:t xml:space="preserve">Show of hands </w:t>
      </w:r>
      <w:r w:rsidR="00053E72" w:rsidRPr="00053E72">
        <w:rPr>
          <w:i/>
          <w:iCs/>
        </w:rPr>
        <w:t>–</w:t>
      </w:r>
      <w:r w:rsidRPr="00053E72">
        <w:rPr>
          <w:i/>
          <w:iCs/>
        </w:rPr>
        <w:t xml:space="preserve"> </w:t>
      </w:r>
      <w:r w:rsidR="00053E72" w:rsidRPr="00053E72">
        <w:rPr>
          <w:i/>
          <w:iCs/>
        </w:rPr>
        <w:t xml:space="preserve">Who here can say the fear of risk has stopped me taking positive action in my work? </w:t>
      </w:r>
      <w:r w:rsidR="00DB3B61">
        <w:t>E</w:t>
      </w:r>
      <w:r w:rsidR="00053E72" w:rsidRPr="00053E72">
        <w:t xml:space="preserve">veryone! </w:t>
      </w:r>
    </w:p>
    <w:p w14:paraId="37F0F8E5" w14:textId="5055FE56" w:rsidR="00E55C84" w:rsidRDefault="00053E72" w:rsidP="008B3881">
      <w:r>
        <w:t xml:space="preserve">We began </w:t>
      </w:r>
      <w:r w:rsidR="00745018">
        <w:t xml:space="preserve">by hearing from Lucy, Kate and Karl about the </w:t>
      </w:r>
      <w:r w:rsidR="00982126">
        <w:t>couple</w:t>
      </w:r>
      <w:r w:rsidR="00C03178">
        <w:t xml:space="preserve"> T&amp;C</w:t>
      </w:r>
      <w:r w:rsidR="007F7B94">
        <w:t xml:space="preserve"> -</w:t>
      </w:r>
      <w:r w:rsidR="00C03178">
        <w:t xml:space="preserve"> both experiencing multiple disadvantage</w:t>
      </w:r>
      <w:r w:rsidR="007F7B94">
        <w:t xml:space="preserve"> and </w:t>
      </w:r>
      <w:r w:rsidR="00C03178">
        <w:t>had been falling through gaps in the</w:t>
      </w:r>
      <w:r w:rsidR="00982126">
        <w:t xml:space="preserve"> system for </w:t>
      </w:r>
      <w:r w:rsidR="008854FD">
        <w:t>20 years</w:t>
      </w:r>
      <w:r w:rsidR="00C03178">
        <w:t xml:space="preserve">. </w:t>
      </w:r>
      <w:r w:rsidR="004A012B">
        <w:t xml:space="preserve">DVA was being perpetrated by </w:t>
      </w:r>
      <w:r w:rsidR="00386A09">
        <w:t>C,</w:t>
      </w:r>
      <w:r w:rsidR="004A012B">
        <w:t xml:space="preserve"> but the couple had </w:t>
      </w:r>
      <w:r w:rsidR="00C03178">
        <w:t xml:space="preserve">both </w:t>
      </w:r>
      <w:r w:rsidR="004A012B">
        <w:t xml:space="preserve">consistently requested to live together; something which the system rejected as </w:t>
      </w:r>
      <w:r w:rsidR="00C03178">
        <w:t>‘</w:t>
      </w:r>
      <w:r w:rsidR="004A012B">
        <w:t>too risky</w:t>
      </w:r>
      <w:r w:rsidR="00C03178">
        <w:t>’</w:t>
      </w:r>
      <w:r w:rsidR="004A012B">
        <w:t xml:space="preserve">. </w:t>
      </w:r>
      <w:r w:rsidR="008073E8">
        <w:t>Eventually recognising that th</w:t>
      </w:r>
      <w:r w:rsidR="007C5631">
        <w:t>e</w:t>
      </w:r>
      <w:r w:rsidR="008073E8">
        <w:t xml:space="preserve"> r</w:t>
      </w:r>
      <w:r w:rsidR="00C03178">
        <w:t>igid</w:t>
      </w:r>
      <w:r w:rsidR="007C5631">
        <w:t>ity of</w:t>
      </w:r>
      <w:r w:rsidR="00C03178">
        <w:t xml:space="preserve"> </w:t>
      </w:r>
      <w:r w:rsidR="008073E8">
        <w:t>the system</w:t>
      </w:r>
      <w:r w:rsidR="007C5631">
        <w:t xml:space="preserve"> response</w:t>
      </w:r>
      <w:r w:rsidR="008073E8">
        <w:t xml:space="preserve"> was causing more harm, partners </w:t>
      </w:r>
      <w:r w:rsidR="00C03178">
        <w:t xml:space="preserve">in Camden </w:t>
      </w:r>
      <w:r w:rsidR="008073E8">
        <w:t xml:space="preserve">worked together to think about risk differently and </w:t>
      </w:r>
      <w:r w:rsidR="00C71B4B">
        <w:t>eventually house</w:t>
      </w:r>
      <w:r w:rsidR="00C03178">
        <w:t>d</w:t>
      </w:r>
      <w:r w:rsidR="00C71B4B">
        <w:t xml:space="preserve"> the couple together</w:t>
      </w:r>
      <w:r w:rsidR="00C03178">
        <w:t xml:space="preserve"> (in separate rooms)</w:t>
      </w:r>
      <w:r w:rsidR="00C71B4B">
        <w:t xml:space="preserve"> in hostel accommodation and then in separate but</w:t>
      </w:r>
      <w:r w:rsidR="00596E9E">
        <w:t xml:space="preserve"> </w:t>
      </w:r>
      <w:r w:rsidR="005D3DB3">
        <w:t xml:space="preserve">jointly </w:t>
      </w:r>
      <w:r w:rsidR="000F3A01">
        <w:t xml:space="preserve">procured, </w:t>
      </w:r>
      <w:r w:rsidR="00696B9B">
        <w:t>co</w:t>
      </w:r>
      <w:r w:rsidR="00386A09">
        <w:t>ordinated</w:t>
      </w:r>
      <w:r w:rsidR="00596E9E">
        <w:t xml:space="preserve"> and</w:t>
      </w:r>
      <w:r w:rsidR="005D3DB3">
        <w:t xml:space="preserve"> supported housing first properties</w:t>
      </w:r>
      <w:r w:rsidR="006F4144">
        <w:t>. Lots of lessons were learnt along the way!</w:t>
      </w:r>
      <w:r w:rsidR="00C71B4B">
        <w:t xml:space="preserve"> </w:t>
      </w:r>
    </w:p>
    <w:p w14:paraId="055AB13A" w14:textId="0B939995" w:rsidR="00DE049A" w:rsidRPr="00AC5FF3" w:rsidRDefault="00DE049A" w:rsidP="008B3881">
      <w:pPr>
        <w:rPr>
          <w:b/>
          <w:bCs/>
          <w:color w:val="156082" w:themeColor="accent1"/>
        </w:rPr>
      </w:pPr>
      <w:r w:rsidRPr="00AC5FF3">
        <w:rPr>
          <w:b/>
          <w:bCs/>
          <w:color w:val="156082" w:themeColor="accent1"/>
        </w:rPr>
        <w:t>Themes</w:t>
      </w:r>
      <w:r w:rsidR="007237B8" w:rsidRPr="00AC5FF3">
        <w:rPr>
          <w:b/>
          <w:bCs/>
          <w:color w:val="156082" w:themeColor="accent1"/>
        </w:rPr>
        <w:t xml:space="preserve"> from fishbowl discussion </w:t>
      </w:r>
    </w:p>
    <w:p w14:paraId="155715A0" w14:textId="1CC5B320" w:rsidR="00A9362A" w:rsidRDefault="00DE049A" w:rsidP="008B3881">
      <w:r w:rsidRPr="007237B8">
        <w:rPr>
          <w:b/>
          <w:bCs/>
        </w:rPr>
        <w:t xml:space="preserve">Responsibility and </w:t>
      </w:r>
      <w:r w:rsidR="00383E8D">
        <w:rPr>
          <w:b/>
          <w:bCs/>
        </w:rPr>
        <w:t>a</w:t>
      </w:r>
      <w:r w:rsidRPr="007237B8">
        <w:rPr>
          <w:b/>
          <w:bCs/>
        </w:rPr>
        <w:t>nxiety</w:t>
      </w:r>
      <w:r w:rsidR="00E45700">
        <w:rPr>
          <w:b/>
          <w:bCs/>
        </w:rPr>
        <w:t xml:space="preserve"> </w:t>
      </w:r>
      <w:r w:rsidR="00E45700">
        <w:t xml:space="preserve">– Feeling responsible for </w:t>
      </w:r>
      <w:r w:rsidR="00C07BFA">
        <w:t>high-risk</w:t>
      </w:r>
      <w:r w:rsidR="00E45700">
        <w:t xml:space="preserve"> decisions </w:t>
      </w:r>
      <w:r w:rsidR="006B1094">
        <w:t xml:space="preserve">is a barrier to trying something new. There will be anxiety </w:t>
      </w:r>
      <w:r w:rsidR="00095A25">
        <w:t xml:space="preserve">in </w:t>
      </w:r>
      <w:r w:rsidR="00C07BFA">
        <w:t xml:space="preserve">taking new approaches </w:t>
      </w:r>
      <w:r w:rsidR="00C60DC7">
        <w:t>and</w:t>
      </w:r>
      <w:r w:rsidR="00C07BFA">
        <w:t xml:space="preserve"> we don’t always create space to meet this. </w:t>
      </w:r>
      <w:r w:rsidR="006D48FD">
        <w:t xml:space="preserve">It can feel as though those in ‘decision making’ roles are ‘handing over’ risk to operational </w:t>
      </w:r>
      <w:r w:rsidR="001528DB">
        <w:t xml:space="preserve">roles/spaces unless this is done thoughtfully and with adequate training and support. A strong partnership, taking informed risks collaboratively, can mitigate this and make the work </w:t>
      </w:r>
      <w:r w:rsidR="001528DB">
        <w:rPr>
          <w:i/>
          <w:iCs/>
        </w:rPr>
        <w:t>feel</w:t>
      </w:r>
      <w:r w:rsidR="001528DB">
        <w:t xml:space="preserve"> different. </w:t>
      </w:r>
      <w:r w:rsidR="00A76BCA">
        <w:t>Do ‘with’ rather than do ‘to’.</w:t>
      </w:r>
    </w:p>
    <w:p w14:paraId="3DC01F8E" w14:textId="69374388" w:rsidR="00383E8D" w:rsidRPr="001528DB" w:rsidRDefault="00383E8D" w:rsidP="008B3881">
      <w:r w:rsidRPr="008117C7">
        <w:rPr>
          <w:b/>
          <w:bCs/>
        </w:rPr>
        <w:t>The value of partnership</w:t>
      </w:r>
      <w:r>
        <w:t xml:space="preserve"> – A strong</w:t>
      </w:r>
      <w:r w:rsidR="00606009">
        <w:t xml:space="preserve">, strategic </w:t>
      </w:r>
      <w:r>
        <w:t>partnership</w:t>
      </w:r>
      <w:r w:rsidR="006B0A64">
        <w:t xml:space="preserve"> is key. The </w:t>
      </w:r>
      <w:r w:rsidR="007C20A4">
        <w:t>partnership</w:t>
      </w:r>
      <w:r w:rsidR="006B0A64">
        <w:t xml:space="preserve"> needs to anticipate impact</w:t>
      </w:r>
      <w:r w:rsidR="007C20A4">
        <w:t xml:space="preserve"> (for example amongst frontline workers or other hostel residents) and work collaboratively to </w:t>
      </w:r>
      <w:r w:rsidR="008D12AA">
        <w:t>plan, support and mitigate. A strong partnership can take decisions together when, for example, there is a significant</w:t>
      </w:r>
      <w:r w:rsidR="00A4354E">
        <w:t xml:space="preserve"> incident of DVA</w:t>
      </w:r>
      <w:r w:rsidR="00F85B44">
        <w:t>.</w:t>
      </w:r>
      <w:r w:rsidR="00606009">
        <w:t xml:space="preserve"> </w:t>
      </w:r>
      <w:r w:rsidR="00F85B44">
        <w:t>C</w:t>
      </w:r>
      <w:r w:rsidR="00606009">
        <w:t xml:space="preserve">onfidence </w:t>
      </w:r>
      <w:r w:rsidR="00F85B44">
        <w:t xml:space="preserve">in a new approach can </w:t>
      </w:r>
      <w:r w:rsidR="00606009">
        <w:t xml:space="preserve">trickle down to frontline practitioners doing the </w:t>
      </w:r>
      <w:r w:rsidR="001B5F32">
        <w:t>most dynamic and risky work.</w:t>
      </w:r>
    </w:p>
    <w:p w14:paraId="268D8A04" w14:textId="078FEC85" w:rsidR="006F4144" w:rsidRPr="008117C7" w:rsidRDefault="00957627" w:rsidP="008B3881">
      <w:pPr>
        <w:rPr>
          <w:b/>
          <w:bCs/>
        </w:rPr>
      </w:pPr>
      <w:r w:rsidRPr="008117C7">
        <w:rPr>
          <w:b/>
          <w:bCs/>
        </w:rPr>
        <w:t>The cost of doing nothing</w:t>
      </w:r>
      <w:r w:rsidR="009276D8" w:rsidRPr="008117C7">
        <w:rPr>
          <w:b/>
          <w:bCs/>
        </w:rPr>
        <w:t xml:space="preserve"> (or do</w:t>
      </w:r>
      <w:r w:rsidR="008A4B17">
        <w:rPr>
          <w:b/>
          <w:bCs/>
        </w:rPr>
        <w:t>ing</w:t>
      </w:r>
      <w:r w:rsidR="009276D8" w:rsidRPr="008117C7">
        <w:rPr>
          <w:b/>
          <w:bCs/>
        </w:rPr>
        <w:t xml:space="preserve"> the same thing)</w:t>
      </w:r>
      <w:r w:rsidR="001528DB" w:rsidRPr="00975B58">
        <w:t xml:space="preserve"> – We often focus on </w:t>
      </w:r>
      <w:r w:rsidR="00975B58" w:rsidRPr="00975B58">
        <w:t>the risk of doing something novel (‘</w:t>
      </w:r>
      <w:r w:rsidR="00975B58" w:rsidRPr="00975B58">
        <w:rPr>
          <w:i/>
          <w:iCs/>
        </w:rPr>
        <w:t>what if we accommodate them together and he kills her under our roof?</w:t>
      </w:r>
      <w:r w:rsidR="00975B58">
        <w:t>’</w:t>
      </w:r>
      <w:r w:rsidR="00975B58" w:rsidRPr="00975B58">
        <w:t xml:space="preserve">). </w:t>
      </w:r>
      <w:r w:rsidR="007C4CFD">
        <w:t xml:space="preserve">We are less occupied with the risks that perpetuate if the system does </w:t>
      </w:r>
      <w:proofErr w:type="gramStart"/>
      <w:r w:rsidR="007C4CFD">
        <w:t>nothing, or</w:t>
      </w:r>
      <w:proofErr w:type="gramEnd"/>
      <w:r w:rsidR="007C4CFD">
        <w:t xml:space="preserve"> continues to do the same thing (which is evidently not working). </w:t>
      </w:r>
      <w:r w:rsidR="007477B6">
        <w:t xml:space="preserve">If we take a more pragmatic approach, we can </w:t>
      </w:r>
      <w:r w:rsidR="00FB35A2">
        <w:t xml:space="preserve">gain </w:t>
      </w:r>
      <w:r w:rsidR="00AC3C86">
        <w:t>perspective;</w:t>
      </w:r>
      <w:r w:rsidR="007477B6">
        <w:t xml:space="preserve"> that the later </w:t>
      </w:r>
      <w:r w:rsidR="00BF3ABF">
        <w:t>often carries both known</w:t>
      </w:r>
      <w:r w:rsidR="00AC3C86">
        <w:t xml:space="preserve"> harm</w:t>
      </w:r>
      <w:r w:rsidR="00BF3ABF">
        <w:t xml:space="preserve"> and lack of opportunity for change</w:t>
      </w:r>
      <w:r w:rsidR="007477B6">
        <w:t xml:space="preserve">. </w:t>
      </w:r>
    </w:p>
    <w:p w14:paraId="3A76034F" w14:textId="68619AFE" w:rsidR="000552A6" w:rsidRDefault="00C14D6F" w:rsidP="008B3881">
      <w:r>
        <w:rPr>
          <w:b/>
          <w:bCs/>
        </w:rPr>
        <w:t>Challenging n</w:t>
      </w:r>
      <w:r w:rsidR="000552A6" w:rsidRPr="008117C7">
        <w:rPr>
          <w:b/>
          <w:bCs/>
        </w:rPr>
        <w:t>otion</w:t>
      </w:r>
      <w:r w:rsidR="00240573">
        <w:rPr>
          <w:b/>
          <w:bCs/>
        </w:rPr>
        <w:t>s</w:t>
      </w:r>
      <w:r w:rsidR="000552A6" w:rsidRPr="008117C7">
        <w:rPr>
          <w:b/>
          <w:bCs/>
        </w:rPr>
        <w:t xml:space="preserve"> of </w:t>
      </w:r>
      <w:r w:rsidR="00240573">
        <w:rPr>
          <w:b/>
          <w:bCs/>
        </w:rPr>
        <w:t>‘</w:t>
      </w:r>
      <w:r w:rsidR="000552A6" w:rsidRPr="008117C7">
        <w:rPr>
          <w:b/>
          <w:bCs/>
        </w:rPr>
        <w:t>expert</w:t>
      </w:r>
      <w:r w:rsidR="00581939">
        <w:rPr>
          <w:b/>
          <w:bCs/>
        </w:rPr>
        <w:t>’</w:t>
      </w:r>
      <w:r w:rsidR="000552A6" w:rsidRPr="008117C7">
        <w:rPr>
          <w:b/>
          <w:bCs/>
        </w:rPr>
        <w:t xml:space="preserve"> </w:t>
      </w:r>
      <w:r w:rsidR="000552A6">
        <w:t xml:space="preserve">– </w:t>
      </w:r>
      <w:r w:rsidR="008C62E7">
        <w:t>I</w:t>
      </w:r>
      <w:r w:rsidR="000552A6">
        <w:t xml:space="preserve">n this scenario, </w:t>
      </w:r>
      <w:r w:rsidR="00AC3C86">
        <w:t>h</w:t>
      </w:r>
      <w:r w:rsidR="000552A6">
        <w:t xml:space="preserve">ousing partners </w:t>
      </w:r>
      <w:r w:rsidR="008A4B17">
        <w:t>deferred to</w:t>
      </w:r>
      <w:r w:rsidR="000552A6">
        <w:t xml:space="preserve"> DVA partners as ‘expert’, inadvertently de-skilling themselves and looking </w:t>
      </w:r>
      <w:r w:rsidR="00BE73FD">
        <w:t>elsewhere</w:t>
      </w:r>
      <w:r w:rsidR="000552A6">
        <w:t xml:space="preserve"> for </w:t>
      </w:r>
      <w:r w:rsidR="00B81A78">
        <w:t>‘</w:t>
      </w:r>
      <w:r w:rsidR="000552A6">
        <w:t>the answer</w:t>
      </w:r>
      <w:r w:rsidR="00B81A78">
        <w:t>’</w:t>
      </w:r>
      <w:r w:rsidR="000552A6">
        <w:t xml:space="preserve">. </w:t>
      </w:r>
      <w:proofErr w:type="gramStart"/>
      <w:r w:rsidR="000552A6">
        <w:t>In reality, DVA</w:t>
      </w:r>
      <w:proofErr w:type="gramEnd"/>
      <w:r w:rsidR="000552A6">
        <w:t xml:space="preserve"> </w:t>
      </w:r>
      <w:r w:rsidR="00BE73FD">
        <w:t xml:space="preserve">partners were also </w:t>
      </w:r>
      <w:r>
        <w:t>learning about how to do this work differently</w:t>
      </w:r>
      <w:r w:rsidR="008A4B17">
        <w:t>;</w:t>
      </w:r>
      <w:r>
        <w:t xml:space="preserve"> there was no ‘expert’ other than </w:t>
      </w:r>
      <w:r w:rsidR="008A4B17">
        <w:t xml:space="preserve">the survivor. Each partner bringing their own insight and curiosity is what was required to build a new approach. </w:t>
      </w:r>
    </w:p>
    <w:p w14:paraId="1FEB6765" w14:textId="3E878F95" w:rsidR="00E3372F" w:rsidRPr="00DC72F9" w:rsidRDefault="00E3372F" w:rsidP="008B3881">
      <w:pPr>
        <w:rPr>
          <w:b/>
          <w:bCs/>
        </w:rPr>
      </w:pPr>
      <w:r w:rsidRPr="008117C7">
        <w:rPr>
          <w:b/>
          <w:bCs/>
        </w:rPr>
        <w:t>Invisible hierarchy of risk and need</w:t>
      </w:r>
      <w:r w:rsidR="008C62E7">
        <w:rPr>
          <w:b/>
          <w:bCs/>
        </w:rPr>
        <w:t xml:space="preserve"> </w:t>
      </w:r>
      <w:r w:rsidR="004E758A" w:rsidRPr="008C34B8">
        <w:t xml:space="preserve">– </w:t>
      </w:r>
      <w:r w:rsidR="00DC72F9" w:rsidRPr="008C34B8">
        <w:t xml:space="preserve">Whilst obviously very real, </w:t>
      </w:r>
      <w:r w:rsidR="0017466B">
        <w:t xml:space="preserve">the system </w:t>
      </w:r>
      <w:r w:rsidR="00B96F9D">
        <w:t xml:space="preserve">had a bias towards viewing </w:t>
      </w:r>
      <w:r w:rsidR="004E758A" w:rsidRPr="008C34B8">
        <w:t xml:space="preserve">DVA </w:t>
      </w:r>
      <w:r w:rsidR="0017466B">
        <w:t xml:space="preserve">risks as </w:t>
      </w:r>
      <w:r w:rsidR="00FA482A">
        <w:t xml:space="preserve">primary </w:t>
      </w:r>
      <w:r w:rsidR="00963A22">
        <w:t>over all</w:t>
      </w:r>
      <w:r w:rsidR="00DC72F9" w:rsidRPr="008C34B8">
        <w:t xml:space="preserve"> </w:t>
      </w:r>
      <w:r w:rsidR="008C34B8" w:rsidRPr="008C34B8">
        <w:t xml:space="preserve">other risks and support needs in the </w:t>
      </w:r>
      <w:r w:rsidR="00CD208B" w:rsidRPr="008C34B8">
        <w:t>survivor’s</w:t>
      </w:r>
      <w:r w:rsidR="008C34B8" w:rsidRPr="008C34B8">
        <w:t xml:space="preserve"> life (around health, substance use </w:t>
      </w:r>
      <w:proofErr w:type="spellStart"/>
      <w:r w:rsidR="008C34B8" w:rsidRPr="008C34B8">
        <w:t>ect</w:t>
      </w:r>
      <w:proofErr w:type="spellEnd"/>
      <w:r w:rsidR="008C34B8" w:rsidRPr="008C34B8">
        <w:t>)</w:t>
      </w:r>
      <w:r w:rsidR="00CD208B">
        <w:t xml:space="preserve">; this didn’t </w:t>
      </w:r>
      <w:r w:rsidR="0017466B">
        <w:t xml:space="preserve">match the </w:t>
      </w:r>
      <w:r w:rsidR="009A317C">
        <w:t>survivor’s</w:t>
      </w:r>
      <w:r w:rsidR="0017466B">
        <w:t xml:space="preserve"> perspective.</w:t>
      </w:r>
      <w:r w:rsidR="00963A22">
        <w:t xml:space="preserve"> </w:t>
      </w:r>
      <w:r w:rsidR="00AF678A">
        <w:t>Perhaps this</w:t>
      </w:r>
      <w:r w:rsidR="00B96F9D">
        <w:t xml:space="preserve"> reflects the systems’ anxiety and </w:t>
      </w:r>
      <w:r w:rsidR="009A317C">
        <w:t xml:space="preserve">lack of </w:t>
      </w:r>
      <w:r w:rsidR="006C3281">
        <w:t>comfort</w:t>
      </w:r>
      <w:r w:rsidR="009A317C">
        <w:t xml:space="preserve"> </w:t>
      </w:r>
      <w:r w:rsidR="00AF678A">
        <w:t>in this complexity</w:t>
      </w:r>
      <w:r w:rsidR="007F542D">
        <w:t xml:space="preserve"> and nuance</w:t>
      </w:r>
      <w:r w:rsidR="009A317C">
        <w:t xml:space="preserve">. </w:t>
      </w:r>
      <w:r w:rsidR="00FD38E3">
        <w:t>Questioning</w:t>
      </w:r>
      <w:r w:rsidR="00FF14C6">
        <w:t xml:space="preserve"> this hierarchy and </w:t>
      </w:r>
      <w:r w:rsidR="00AF678A">
        <w:t>re-centring</w:t>
      </w:r>
      <w:r w:rsidR="00FF14C6">
        <w:t xml:space="preserve"> the </w:t>
      </w:r>
      <w:r w:rsidR="001B5F32">
        <w:t>survivors’</w:t>
      </w:r>
      <w:r w:rsidR="00FF14C6">
        <w:t xml:space="preserve"> priorities helps partnerships take a more ‘real-life’ approach. </w:t>
      </w:r>
    </w:p>
    <w:p w14:paraId="261F7DB8" w14:textId="519A5616" w:rsidR="00957627" w:rsidRPr="008117C7" w:rsidRDefault="00957627" w:rsidP="008B3881">
      <w:pPr>
        <w:rPr>
          <w:b/>
          <w:bCs/>
        </w:rPr>
      </w:pPr>
      <w:r w:rsidRPr="008117C7">
        <w:rPr>
          <w:b/>
          <w:bCs/>
        </w:rPr>
        <w:t xml:space="preserve">Re-thinking the concept of safety </w:t>
      </w:r>
      <w:r w:rsidR="00FD38E3" w:rsidRPr="00780465">
        <w:t xml:space="preserve">– Safety </w:t>
      </w:r>
      <w:r w:rsidR="00780465" w:rsidRPr="00780465">
        <w:t xml:space="preserve">(and risk) </w:t>
      </w:r>
      <w:r w:rsidR="00FD38E3" w:rsidRPr="00780465">
        <w:t xml:space="preserve">is often </w:t>
      </w:r>
      <w:r w:rsidR="00780465" w:rsidRPr="00780465">
        <w:t xml:space="preserve">regarded as relatively </w:t>
      </w:r>
      <w:r w:rsidR="001B5F32">
        <w:t>black and white</w:t>
      </w:r>
      <w:r w:rsidR="00780465" w:rsidRPr="00780465">
        <w:t xml:space="preserve"> by systems, but it is usually </w:t>
      </w:r>
      <w:r w:rsidR="00FD38E3" w:rsidRPr="00780465">
        <w:t xml:space="preserve">conceptualised in a ‘top-down’, paternalistic fashion and reveals a certain privilege that may not align with the experiences of the people we are supporting. </w:t>
      </w:r>
    </w:p>
    <w:p w14:paraId="6DABCC41" w14:textId="5D934E4B" w:rsidR="00D730F4" w:rsidRDefault="00B24CDA" w:rsidP="00170DB5">
      <w:r w:rsidRPr="008117C7">
        <w:rPr>
          <w:b/>
          <w:bCs/>
        </w:rPr>
        <w:t xml:space="preserve">Returning to person centred principles </w:t>
      </w:r>
      <w:r w:rsidR="00500807">
        <w:rPr>
          <w:b/>
          <w:bCs/>
        </w:rPr>
        <w:t xml:space="preserve">– </w:t>
      </w:r>
      <w:r w:rsidR="00500807" w:rsidRPr="00500807">
        <w:t xml:space="preserve">Essentially this journey was about over coming systemic and </w:t>
      </w:r>
      <w:r w:rsidR="000534EE">
        <w:t>personal anxieties and fears and returning to person centred principles of autonomy and advocacy.</w:t>
      </w:r>
      <w:r w:rsidR="000534EE" w:rsidRPr="000534EE">
        <w:rPr>
          <w:b/>
          <w:bCs/>
          <w:color w:val="156082" w:themeColor="accent1"/>
        </w:rPr>
        <w:t xml:space="preserve"> </w:t>
      </w:r>
    </w:p>
    <w:sectPr w:rsidR="00D730F4" w:rsidSect="00A43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70E0" w14:textId="77777777" w:rsidR="006403B4" w:rsidRDefault="006403B4" w:rsidP="00EB5E2F">
      <w:pPr>
        <w:spacing w:after="0" w:line="240" w:lineRule="auto"/>
      </w:pPr>
      <w:r>
        <w:separator/>
      </w:r>
    </w:p>
  </w:endnote>
  <w:endnote w:type="continuationSeparator" w:id="0">
    <w:p w14:paraId="7F9D8352" w14:textId="77777777" w:rsidR="006403B4" w:rsidRDefault="006403B4" w:rsidP="00EB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9E35" w14:textId="77777777" w:rsidR="00EB5E2F" w:rsidRDefault="00EB5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9386" w14:textId="77777777" w:rsidR="00EB5E2F" w:rsidRDefault="00EB5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80E2" w14:textId="77777777" w:rsidR="00EB5E2F" w:rsidRDefault="00EB5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89BF" w14:textId="77777777" w:rsidR="006403B4" w:rsidRDefault="006403B4" w:rsidP="00EB5E2F">
      <w:pPr>
        <w:spacing w:after="0" w:line="240" w:lineRule="auto"/>
      </w:pPr>
      <w:r>
        <w:separator/>
      </w:r>
    </w:p>
  </w:footnote>
  <w:footnote w:type="continuationSeparator" w:id="0">
    <w:p w14:paraId="68EEFE56" w14:textId="77777777" w:rsidR="006403B4" w:rsidRDefault="006403B4" w:rsidP="00EB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897C" w14:textId="77777777" w:rsidR="00EB5E2F" w:rsidRDefault="00EB5E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000" w14:textId="77777777" w:rsidR="00EB5E2F" w:rsidRDefault="00EB5E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42C8" w14:textId="77777777" w:rsidR="00EB5E2F" w:rsidRDefault="00EB5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4"/>
    <w:rsid w:val="00011824"/>
    <w:rsid w:val="00046488"/>
    <w:rsid w:val="000534EE"/>
    <w:rsid w:val="00053E72"/>
    <w:rsid w:val="000552A6"/>
    <w:rsid w:val="00095A25"/>
    <w:rsid w:val="000F3A01"/>
    <w:rsid w:val="001528DB"/>
    <w:rsid w:val="00170DB5"/>
    <w:rsid w:val="0017466B"/>
    <w:rsid w:val="001B5F32"/>
    <w:rsid w:val="00240573"/>
    <w:rsid w:val="00277AE4"/>
    <w:rsid w:val="002833FE"/>
    <w:rsid w:val="002D53DB"/>
    <w:rsid w:val="00383E8D"/>
    <w:rsid w:val="00386A09"/>
    <w:rsid w:val="004007E1"/>
    <w:rsid w:val="004A012B"/>
    <w:rsid w:val="004A2D78"/>
    <w:rsid w:val="004E758A"/>
    <w:rsid w:val="00500807"/>
    <w:rsid w:val="00581939"/>
    <w:rsid w:val="00596E9E"/>
    <w:rsid w:val="005D3DB3"/>
    <w:rsid w:val="00606009"/>
    <w:rsid w:val="006403B4"/>
    <w:rsid w:val="00696B9B"/>
    <w:rsid w:val="006B0A64"/>
    <w:rsid w:val="006B1094"/>
    <w:rsid w:val="006C167B"/>
    <w:rsid w:val="006C3281"/>
    <w:rsid w:val="006D48FD"/>
    <w:rsid w:val="006F4144"/>
    <w:rsid w:val="007237B8"/>
    <w:rsid w:val="00745018"/>
    <w:rsid w:val="007477B6"/>
    <w:rsid w:val="00780465"/>
    <w:rsid w:val="007C20A4"/>
    <w:rsid w:val="007C4CFD"/>
    <w:rsid w:val="007C5631"/>
    <w:rsid w:val="007F542D"/>
    <w:rsid w:val="007F7B94"/>
    <w:rsid w:val="008073E8"/>
    <w:rsid w:val="008117C7"/>
    <w:rsid w:val="008854FD"/>
    <w:rsid w:val="008A4B17"/>
    <w:rsid w:val="008B3881"/>
    <w:rsid w:val="008C34B8"/>
    <w:rsid w:val="008C62E7"/>
    <w:rsid w:val="008D12AA"/>
    <w:rsid w:val="009276D8"/>
    <w:rsid w:val="00957627"/>
    <w:rsid w:val="00963A22"/>
    <w:rsid w:val="00975B58"/>
    <w:rsid w:val="00982126"/>
    <w:rsid w:val="009A317C"/>
    <w:rsid w:val="009E73CA"/>
    <w:rsid w:val="00A4354E"/>
    <w:rsid w:val="00A76BCA"/>
    <w:rsid w:val="00A9362A"/>
    <w:rsid w:val="00AC3C86"/>
    <w:rsid w:val="00AC5FF3"/>
    <w:rsid w:val="00AF678A"/>
    <w:rsid w:val="00B24CDA"/>
    <w:rsid w:val="00B81A78"/>
    <w:rsid w:val="00B96F9D"/>
    <w:rsid w:val="00BE425C"/>
    <w:rsid w:val="00BE73FD"/>
    <w:rsid w:val="00BF3ABF"/>
    <w:rsid w:val="00C03178"/>
    <w:rsid w:val="00C07BFA"/>
    <w:rsid w:val="00C14D6F"/>
    <w:rsid w:val="00C60DC7"/>
    <w:rsid w:val="00C63488"/>
    <w:rsid w:val="00C67754"/>
    <w:rsid w:val="00C71B4B"/>
    <w:rsid w:val="00CD208B"/>
    <w:rsid w:val="00CF4B80"/>
    <w:rsid w:val="00D345C0"/>
    <w:rsid w:val="00D730F4"/>
    <w:rsid w:val="00DB3B61"/>
    <w:rsid w:val="00DC72F9"/>
    <w:rsid w:val="00DE049A"/>
    <w:rsid w:val="00E23E9F"/>
    <w:rsid w:val="00E3372F"/>
    <w:rsid w:val="00E45700"/>
    <w:rsid w:val="00E55C84"/>
    <w:rsid w:val="00EB20F5"/>
    <w:rsid w:val="00EB5E2F"/>
    <w:rsid w:val="00F85B44"/>
    <w:rsid w:val="00FA482A"/>
    <w:rsid w:val="00FB35A2"/>
    <w:rsid w:val="00FC2C0B"/>
    <w:rsid w:val="00FD058B"/>
    <w:rsid w:val="00FD38E3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07E3"/>
  <w15:chartTrackingRefBased/>
  <w15:docId w15:val="{90E0B281-001A-419F-8958-1B5C0ED8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7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5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2F"/>
  </w:style>
  <w:style w:type="paragraph" w:styleId="Footer">
    <w:name w:val="footer"/>
    <w:basedOn w:val="Normal"/>
    <w:link w:val="FooterChar"/>
    <w:uiPriority w:val="99"/>
    <w:unhideWhenUsed/>
    <w:rsid w:val="00EB5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Wallace</dc:creator>
  <cp:keywords/>
  <dc:description/>
  <cp:lastModifiedBy>Richard Lewis</cp:lastModifiedBy>
  <cp:revision>2</cp:revision>
  <dcterms:created xsi:type="dcterms:W3CDTF">2026-05-21T09:04:00Z</dcterms:created>
  <dcterms:modified xsi:type="dcterms:W3CDTF">2026-05-21T09:04:00Z</dcterms:modified>
</cp:coreProperties>
</file>